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82BBB" w14:textId="634018B9" w:rsidR="00917DB7" w:rsidRPr="00993E34" w:rsidRDefault="00917DB7" w:rsidP="00917DB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hr-BA"/>
          <w14:ligatures w14:val="none"/>
        </w:rPr>
        <w:t>Upute autorima/</w:t>
      </w:r>
      <w:r w:rsidR="00524C2A" w:rsidRPr="00993E34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hr-BA"/>
          <w14:ligatures w14:val="none"/>
        </w:rPr>
        <w:t>autor</w:t>
      </w:r>
      <w:r w:rsidRPr="00993E34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hr-BA"/>
          <w14:ligatures w14:val="none"/>
        </w:rPr>
        <w:t>icama</w:t>
      </w:r>
    </w:p>
    <w:p w14:paraId="43D25FE7" w14:textId="77777777" w:rsidR="00917DB7" w:rsidRPr="00993E34" w:rsidRDefault="00917DB7" w:rsidP="00D67EB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Radovi trebaju biti pisani u standardnom formatu A4 (prored 1.5, font Times New Roman, veličina slova 12). Napomene stoje na dnu stranice, a ne na kraju teksta.</w:t>
      </w:r>
    </w:p>
    <w:p w14:paraId="78B5F8E1" w14:textId="77777777" w:rsidR="00917DB7" w:rsidRPr="00993E34" w:rsidRDefault="00917DB7" w:rsidP="00917DB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Rukopis treba organizirati i numerirati na sljedeći način:</w:t>
      </w:r>
    </w:p>
    <w:p w14:paraId="7819D961" w14:textId="4AD1C974" w:rsidR="00917DB7" w:rsidRPr="00993E34" w:rsidRDefault="00917DB7" w:rsidP="00D67EB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0. stranica: naslov i podnaslov, ime(na) autora/</w:t>
      </w:r>
      <w:r w:rsidR="00524C2A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autor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ice(a), ustanova, adresa (uključujući i e-mail);</w:t>
      </w:r>
      <w:bookmarkStart w:id="0" w:name="_GoBack"/>
      <w:bookmarkEnd w:id="0"/>
    </w:p>
    <w:p w14:paraId="12B55201" w14:textId="02D8FF4A" w:rsidR="00917DB7" w:rsidRPr="00993E34" w:rsidRDefault="00917DB7" w:rsidP="00D67EB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1. stranica: naslov i podnaslov, sažetak na jeziku na kojem je napisan tekst</w:t>
      </w:r>
      <w:r w:rsidR="00D67EB7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, ključne riječi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;</w:t>
      </w:r>
      <w:r w:rsidR="00D67EB7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 xml:space="preserve"> ako je tekst pisan na bosanskom, hrvatskom, srpskom, odnosno nekom drugom slavenskom jeziku, treba dati sažetak i ključne riječi na engleskom jeziku (uključujući i navođenje naslova), a ako je pisan na engleskom jeziku, sažetak i ključne riječi trebaju biti na bosanskom, hrvatskom, srpskom, odnosno nekom drugom slavenskom jeziku.</w:t>
      </w:r>
    </w:p>
    <w:p w14:paraId="5117BC44" w14:textId="77777777" w:rsidR="00917DB7" w:rsidRPr="00993E34" w:rsidRDefault="00917DB7" w:rsidP="00917DB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2. stranica i dalje: glavni dio teksta.</w:t>
      </w:r>
    </w:p>
    <w:p w14:paraId="536DC40A" w14:textId="77777777" w:rsidR="00917DB7" w:rsidRPr="00993E34" w:rsidRDefault="00917DB7" w:rsidP="00917DB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Popis izvora i literature treba početi na novoj stranici.</w:t>
      </w:r>
    </w:p>
    <w:p w14:paraId="350688E7" w14:textId="77777777" w:rsidR="00917DB7" w:rsidRPr="00993E34" w:rsidRDefault="00917DB7" w:rsidP="00917DB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Na kraju treba dodati sve posebne dijelove (crteže, tablice, slike) koji nisu mogli biti uvršteni u tekst.</w:t>
      </w:r>
    </w:p>
    <w:p w14:paraId="56BED484" w14:textId="44A994C0" w:rsidR="00917DB7" w:rsidRPr="00993E34" w:rsidRDefault="00917DB7" w:rsidP="00917DB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 xml:space="preserve">Ukoliko se numeriraju, odjeljci trebaju biti označeni arapskim brojkama (1./1.1./1.1.1). Za različite razine upotrebljavati </w:t>
      </w:r>
      <w:r w:rsidR="009C752E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različite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 xml:space="preserve"> tipove slova:</w:t>
      </w:r>
    </w:p>
    <w:p w14:paraId="71EBBA8B" w14:textId="360A6048" w:rsidR="00917DB7" w:rsidRPr="00993E34" w:rsidRDefault="00917DB7" w:rsidP="00917DB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hr-BA"/>
          <w14:ligatures w14:val="none"/>
        </w:rPr>
        <w:t xml:space="preserve">1. </w:t>
      </w:r>
      <w:bookmarkStart w:id="1" w:name="_Hlk162385292"/>
      <w:r w:rsidRPr="00993E34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hr-BA"/>
          <w14:ligatures w14:val="none"/>
        </w:rPr>
        <w:t xml:space="preserve">Masnim slovima </w:t>
      </w:r>
      <w:r w:rsidR="0047012C" w:rsidRPr="00993E34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hr-BA"/>
          <w14:ligatures w14:val="none"/>
        </w:rPr>
        <w:t xml:space="preserve">broj i naslov </w:t>
      </w:r>
      <w:bookmarkEnd w:id="1"/>
      <w:r w:rsidRPr="00993E34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hr-BA"/>
          <w14:ligatures w14:val="none"/>
        </w:rPr>
        <w:t>(Times New Roman)</w:t>
      </w:r>
    </w:p>
    <w:p w14:paraId="7B606A97" w14:textId="4FCBFFBB" w:rsidR="00917DB7" w:rsidRPr="00993E34" w:rsidRDefault="00917DB7" w:rsidP="00917DB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hr-BA"/>
          <w14:ligatures w14:val="none"/>
        </w:rPr>
        <w:t xml:space="preserve">1.1. </w:t>
      </w:r>
      <w:r w:rsidR="008548CE" w:rsidRPr="00993E34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hr-BA"/>
          <w14:ligatures w14:val="none"/>
        </w:rPr>
        <w:t>Broj m</w:t>
      </w:r>
      <w:r w:rsidR="0047012C" w:rsidRPr="00993E34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hr-BA"/>
          <w14:ligatures w14:val="none"/>
        </w:rPr>
        <w:t>asnim slovima</w:t>
      </w:r>
      <w:r w:rsidR="008548CE" w:rsidRPr="00993E34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hr-BA"/>
          <w14:ligatures w14:val="none"/>
        </w:rPr>
        <w:t xml:space="preserve">, </w:t>
      </w:r>
      <w:r w:rsidR="008548CE" w:rsidRPr="00993E34">
        <w:rPr>
          <w:rFonts w:ascii="Open Sans" w:eastAsia="Times New Roman" w:hAnsi="Open Sans" w:cs="Open Sans"/>
          <w:b/>
          <w:bCs/>
          <w:i/>
          <w:iCs/>
          <w:kern w:val="0"/>
          <w:sz w:val="24"/>
          <w:szCs w:val="24"/>
          <w:lang w:eastAsia="hr-BA"/>
          <w14:ligatures w14:val="none"/>
        </w:rPr>
        <w:t>a</w:t>
      </w:r>
      <w:r w:rsidR="0047012C" w:rsidRPr="00993E34">
        <w:rPr>
          <w:rFonts w:ascii="Open Sans" w:eastAsia="Times New Roman" w:hAnsi="Open Sans" w:cs="Open Sans"/>
          <w:b/>
          <w:bCs/>
          <w:i/>
          <w:iCs/>
          <w:kern w:val="0"/>
          <w:sz w:val="24"/>
          <w:szCs w:val="24"/>
          <w:lang w:eastAsia="hr-BA"/>
          <w14:ligatures w14:val="none"/>
        </w:rPr>
        <w:t xml:space="preserve"> naslov </w:t>
      </w:r>
      <w:r w:rsidR="008548CE" w:rsidRPr="00993E34">
        <w:rPr>
          <w:rFonts w:ascii="Open Sans" w:eastAsia="Times New Roman" w:hAnsi="Open Sans" w:cs="Open Sans"/>
          <w:b/>
          <w:bCs/>
          <w:i/>
          <w:iCs/>
          <w:kern w:val="0"/>
          <w:sz w:val="24"/>
          <w:szCs w:val="24"/>
          <w:lang w:eastAsia="hr-BA"/>
          <w14:ligatures w14:val="none"/>
        </w:rPr>
        <w:t>masnim kosim slovima</w:t>
      </w:r>
      <w:r w:rsidR="008548CE" w:rsidRPr="00993E34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hr-BA"/>
          <w14:ligatures w14:val="none"/>
        </w:rPr>
        <w:t xml:space="preserve"> </w:t>
      </w:r>
      <w:r w:rsidRPr="00993E34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hr-BA"/>
          <w14:ligatures w14:val="none"/>
        </w:rPr>
        <w:t>(</w:t>
      </w:r>
      <w:r w:rsidRPr="00993E34">
        <w:rPr>
          <w:rFonts w:ascii="Open Sans" w:eastAsia="Times New Roman" w:hAnsi="Open Sans" w:cs="Open Sans"/>
          <w:b/>
          <w:bCs/>
          <w:i/>
          <w:iCs/>
          <w:kern w:val="0"/>
          <w:sz w:val="24"/>
          <w:szCs w:val="24"/>
          <w:lang w:eastAsia="hr-BA"/>
          <w14:ligatures w14:val="none"/>
        </w:rPr>
        <w:t xml:space="preserve">Times </w:t>
      </w:r>
      <w:r w:rsidR="0047012C" w:rsidRPr="00993E34">
        <w:rPr>
          <w:rFonts w:ascii="Open Sans" w:eastAsia="Times New Roman" w:hAnsi="Open Sans" w:cs="Open Sans"/>
          <w:b/>
          <w:bCs/>
          <w:i/>
          <w:iCs/>
          <w:kern w:val="0"/>
          <w:sz w:val="24"/>
          <w:szCs w:val="24"/>
          <w:lang w:eastAsia="hr-BA"/>
          <w14:ligatures w14:val="none"/>
        </w:rPr>
        <w:t>N</w:t>
      </w:r>
      <w:r w:rsidRPr="00993E34">
        <w:rPr>
          <w:rFonts w:ascii="Open Sans" w:eastAsia="Times New Roman" w:hAnsi="Open Sans" w:cs="Open Sans"/>
          <w:b/>
          <w:bCs/>
          <w:i/>
          <w:iCs/>
          <w:kern w:val="0"/>
          <w:sz w:val="24"/>
          <w:szCs w:val="24"/>
          <w:lang w:eastAsia="hr-BA"/>
          <w14:ligatures w14:val="none"/>
        </w:rPr>
        <w:t>ew Roman</w:t>
      </w:r>
      <w:r w:rsidRPr="00993E34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hr-BA"/>
          <w14:ligatures w14:val="none"/>
        </w:rPr>
        <w:t>)</w:t>
      </w:r>
    </w:p>
    <w:p w14:paraId="3CE62C0D" w14:textId="77777777" w:rsidR="00917DB7" w:rsidRPr="00993E34" w:rsidRDefault="00917DB7" w:rsidP="00917DB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1.1.1. Broj običnim slovima</w:t>
      </w:r>
      <w:r w:rsidRPr="00993E34">
        <w:rPr>
          <w:rFonts w:ascii="Open Sans" w:eastAsia="Times New Roman" w:hAnsi="Open Sans" w:cs="Open Sans"/>
          <w:i/>
          <w:iCs/>
          <w:kern w:val="0"/>
          <w:sz w:val="24"/>
          <w:szCs w:val="24"/>
          <w:lang w:eastAsia="hr-BA"/>
          <w14:ligatures w14:val="none"/>
        </w:rPr>
        <w:t>, a naslov kurzivom (Times New Roman)</w:t>
      </w:r>
    </w:p>
    <w:p w14:paraId="49942AD2" w14:textId="3BB45542" w:rsidR="00524C2A" w:rsidRPr="00993E34" w:rsidRDefault="00524C2A" w:rsidP="009C752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 xml:space="preserve">Ukoliko se </w:t>
      </w:r>
      <w:r w:rsidR="009C752E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 xml:space="preserve">odjeljci 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 xml:space="preserve">ne numeriraju, naslove posebnih dijelova </w:t>
      </w:r>
      <w:r w:rsidR="009C752E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 xml:space="preserve">treba 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 xml:space="preserve">uskladiti s prethodnim uputama (bez brojeva). </w:t>
      </w:r>
    </w:p>
    <w:p w14:paraId="6534B8AD" w14:textId="2E54019F" w:rsidR="00917DB7" w:rsidRPr="00993E34" w:rsidRDefault="00917DB7" w:rsidP="00917DB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Navodi u tekstu sastoje se od prezimena autora/</w:t>
      </w:r>
      <w:r w:rsidR="009C752E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autor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ice i godine objavljivanja rada te, ako je značajno, broja stranice nakon dvotačke</w:t>
      </w:r>
      <w:r w:rsidR="008548CE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 xml:space="preserve"> ispred koje se stavlja razmak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 xml:space="preserve"> (sve u zagradama), npr.: (Jackendoff 2002) ili (Bolinger 1972:</w:t>
      </w:r>
      <w:r w:rsidR="008548CE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 xml:space="preserve"> 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246). Ako je ime autora/</w:t>
      </w:r>
      <w:r w:rsidR="00524C2A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autor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ice sastavni dio teksta, navodi se na sljedeći način: Allerton (1987:</w:t>
      </w:r>
      <w:r w:rsidR="008548CE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 xml:space="preserve"> 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18) tvrdi…</w:t>
      </w:r>
    </w:p>
    <w:p w14:paraId="329DA967" w14:textId="77777777" w:rsidR="00917DB7" w:rsidRPr="00993E34" w:rsidRDefault="00917DB7" w:rsidP="00917DB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lastRenderedPageBreak/>
        <w:t>Kraće citate treba započeti i završiti navodnim znacima, a sve duže citate treba oblikovati kao poseban odlomak, odvojen praznim redom od ostatka teksta, uvučeno i kurzivom, bez navodnih znakova.</w:t>
      </w:r>
    </w:p>
    <w:p w14:paraId="6578A51D" w14:textId="77777777" w:rsidR="00917DB7" w:rsidRPr="00993E34" w:rsidRDefault="00917DB7" w:rsidP="008548C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Riječi ili izraze iz jezika različitog od jezika teksta treba pisati kurzivom i popratiti prijevodom u zagradi, npr.: </w:t>
      </w:r>
      <w:r w:rsidRPr="00993E34">
        <w:rPr>
          <w:rFonts w:ascii="Open Sans" w:eastAsia="Times New Roman" w:hAnsi="Open Sans" w:cs="Open Sans"/>
          <w:i/>
          <w:iCs/>
          <w:kern w:val="0"/>
          <w:sz w:val="24"/>
          <w:szCs w:val="24"/>
          <w:lang w:eastAsia="hr-BA"/>
          <w14:ligatures w14:val="none"/>
        </w:rPr>
        <w:t>noun phrase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 (imenička fraza).</w:t>
      </w:r>
    </w:p>
    <w:p w14:paraId="60633B6D" w14:textId="77777777" w:rsidR="00917DB7" w:rsidRPr="00993E34" w:rsidRDefault="00917DB7" w:rsidP="00917DB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Primjere u radu koji se normalno ne uklapaju u rečenicu u tekstu treba brojčano označiti koristeći arapske brojke u zagradama i odvojiti ih od glavnog teksta praznim redovima. Ako je potrebno, primjeri se mogu grupirati upotrebom malih slova, a u tekstu se pozivati na primjere: (3), (3a), (3a, b) ili (3 a-b).</w:t>
      </w:r>
    </w:p>
    <w:p w14:paraId="073F7011" w14:textId="2FBBA131" w:rsidR="00524C2A" w:rsidRPr="00993E34" w:rsidRDefault="009C752E" w:rsidP="00917DB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Tabele i grafikone u tekstu potrebno je numerirati; naslov tabele ili grafikona pisati kurzivom.</w:t>
      </w:r>
    </w:p>
    <w:p w14:paraId="59EBA208" w14:textId="0F2BCEAE" w:rsidR="00917DB7" w:rsidRPr="00993E34" w:rsidRDefault="00917DB7" w:rsidP="00917DB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Na kraju rukopisa, na posebnoj stranici s naslovom </w:t>
      </w:r>
      <w:r w:rsidRPr="00993E34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hr-BA"/>
          <w14:ligatures w14:val="none"/>
        </w:rPr>
        <w:t>Literatura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, treba dati cjelovit popis korištene literature. Bibliografske jedinice trebaju biti poredane abecednim redom prema prezimenima autora/</w:t>
      </w:r>
      <w:r w:rsidR="009C752E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autor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ica; svaka jedinica u posebnom odjeljku; drugi i svaki daljnji red uvučen; bez praznih redova između jedinica. Radove istog autora/</w:t>
      </w:r>
      <w:r w:rsidR="009C752E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autor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 xml:space="preserve">ice </w:t>
      </w:r>
      <w:r w:rsidR="008548CE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 xml:space="preserve">treba 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složiti hronološkim redom, od ranijih prema novijima, a radove jednog autora/</w:t>
      </w:r>
      <w:r w:rsidR="009C752E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autor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ice objavljene u istoj godini obilježiti malim slovima (npr. 2001a, 2001b). Ako se navodi više od jednog članka iz iste knjige, treba navesti tu knjigu kao posebnu jedinicu pod imenom urednika/</w:t>
      </w:r>
      <w:r w:rsidR="009C752E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uredn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ice, pa u jedinicama za pojedine članke uputiti na cijelu knjigu.</w:t>
      </w:r>
    </w:p>
    <w:p w14:paraId="3FB3FA27" w14:textId="2F5076BA" w:rsidR="00917DB7" w:rsidRPr="00993E34" w:rsidRDefault="00917DB7" w:rsidP="00917DB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Imena autora/</w:t>
      </w:r>
      <w:r w:rsidR="009C752E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autor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ica po mogućnosti treba dati u cijelosti.</w:t>
      </w:r>
    </w:p>
    <w:p w14:paraId="76907D8F" w14:textId="77777777" w:rsidR="00917DB7" w:rsidRPr="00993E34" w:rsidRDefault="00917DB7" w:rsidP="00917DB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Svaka jedinica treba sadržavati sljedeće elemente, poredane ovim redom i uz upotrebu sljedećih interpunkcijskih znakova:</w:t>
      </w:r>
    </w:p>
    <w:p w14:paraId="202DDD86" w14:textId="4FF92959" w:rsidR="00917DB7" w:rsidRPr="00993E34" w:rsidRDefault="00917DB7" w:rsidP="00917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prezime (prvog autora/</w:t>
      </w:r>
      <w:r w:rsidR="009C752E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autor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ice), ime ili inicijal (odvojene zarezom), ime i prezime drugih autora/</w:t>
      </w:r>
      <w:r w:rsidR="009C752E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autor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ica (odvojene zarezom od drugih imena i prezimena);</w:t>
      </w:r>
    </w:p>
    <w:p w14:paraId="1A9819DA" w14:textId="77777777" w:rsidR="00917DB7" w:rsidRPr="00993E34" w:rsidRDefault="00917DB7" w:rsidP="00917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godina objavljivanja u zagradi iza koje slijedi zarez;</w:t>
      </w:r>
    </w:p>
    <w:p w14:paraId="58246E33" w14:textId="77777777" w:rsidR="00917DB7" w:rsidRPr="00993E34" w:rsidRDefault="00917DB7" w:rsidP="00917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potpun naslov i podnaslov rada, između kojih se stavlja tačka;</w:t>
      </w:r>
    </w:p>
    <w:p w14:paraId="08A4889A" w14:textId="5C5147ED" w:rsidR="00917DB7" w:rsidRPr="00993E34" w:rsidRDefault="00917DB7" w:rsidP="001D4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uz članke u časopisima navesti ime časopisa, godište i broj, te nakon zareza brojeve stranica početka i kraja članka</w:t>
      </w:r>
      <w:r w:rsidR="001D4EED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 xml:space="preserve"> (crta između brojeva stranica)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;</w:t>
      </w:r>
    </w:p>
    <w:p w14:paraId="2B1928E7" w14:textId="23E5CCFC" w:rsidR="00917DB7" w:rsidRPr="00993E34" w:rsidRDefault="00917DB7" w:rsidP="00917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uz članke u knjigama: prezime i ime urednika/</w:t>
      </w:r>
      <w:r w:rsidR="00CD3E71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uredn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ice, nakon zareza skraćenica ur., naslov knjige, nakon zareza broj stranica početka i kraja članka</w:t>
      </w:r>
      <w:r w:rsidR="001D4EED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 xml:space="preserve"> (crta između brojeva stranica)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;</w:t>
      </w:r>
    </w:p>
    <w:p w14:paraId="7F42FF27" w14:textId="77777777" w:rsidR="00917DB7" w:rsidRPr="00993E34" w:rsidRDefault="00917DB7" w:rsidP="00917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uz knjige i monografije: izdanje (po potrebi), niz te broj u nizu (po potrebi), izdavač, mjesto izdavanja;</w:t>
      </w:r>
    </w:p>
    <w:p w14:paraId="4843882F" w14:textId="77777777" w:rsidR="00917DB7" w:rsidRPr="00993E34" w:rsidRDefault="00917DB7" w:rsidP="00917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naslove knjiga i časopisa treba pisati kurzivom;</w:t>
      </w:r>
    </w:p>
    <w:p w14:paraId="61CC4738" w14:textId="77777777" w:rsidR="00917DB7" w:rsidRPr="00993E34" w:rsidRDefault="00917DB7" w:rsidP="00917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lastRenderedPageBreak/>
        <w:t>naslove članaka iz časopisa ili zbornika treba pisati pod navodnim znacima.</w:t>
      </w:r>
    </w:p>
    <w:p w14:paraId="74D50881" w14:textId="77777777" w:rsidR="00917DB7" w:rsidRPr="00993E34" w:rsidRDefault="00917DB7" w:rsidP="00917DB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Nekoliko primjera:</w:t>
      </w:r>
    </w:p>
    <w:p w14:paraId="2BB442E9" w14:textId="77777777" w:rsidR="00917DB7" w:rsidRPr="00993E34" w:rsidRDefault="00917DB7" w:rsidP="00CD3E71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Beaugrande, R. de, W. Dressler (1981), </w:t>
      </w:r>
      <w:r w:rsidRPr="00993E34">
        <w:rPr>
          <w:rFonts w:ascii="Open Sans" w:eastAsia="Times New Roman" w:hAnsi="Open Sans" w:cs="Open Sans"/>
          <w:i/>
          <w:iCs/>
          <w:kern w:val="0"/>
          <w:sz w:val="24"/>
          <w:szCs w:val="24"/>
          <w:lang w:eastAsia="hr-BA"/>
          <w14:ligatures w14:val="none"/>
        </w:rPr>
        <w:t>Introduction to Text Linguistics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, Longman,  London</w:t>
      </w:r>
    </w:p>
    <w:p w14:paraId="35942F91" w14:textId="56935DA2" w:rsidR="00917DB7" w:rsidRPr="00993E34" w:rsidRDefault="00917DB7" w:rsidP="00CD3E71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Crystal, David, ur. (1995), </w:t>
      </w:r>
      <w:r w:rsidRPr="00993E34">
        <w:rPr>
          <w:rFonts w:ascii="Open Sans" w:eastAsia="Times New Roman" w:hAnsi="Open Sans" w:cs="Open Sans"/>
          <w:i/>
          <w:iCs/>
          <w:kern w:val="0"/>
          <w:sz w:val="24"/>
          <w:szCs w:val="24"/>
          <w:lang w:eastAsia="hr-BA"/>
          <w14:ligatures w14:val="none"/>
        </w:rPr>
        <w:t>The Cambridge Encyclopedia of the English Language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,</w:t>
      </w:r>
      <w:r w:rsidR="001D4EED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 xml:space="preserve"> 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Cambridge University Press, Cambridge</w:t>
      </w:r>
    </w:p>
    <w:p w14:paraId="1DF9EF90" w14:textId="5AC6A61E" w:rsidR="00917DB7" w:rsidRPr="00993E34" w:rsidRDefault="00917DB7" w:rsidP="00CD3E71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Ivić, Milka (1979), “O srpskohrvatskim prilozima za način”, </w:t>
      </w:r>
      <w:r w:rsidRPr="00993E34">
        <w:rPr>
          <w:rFonts w:ascii="Open Sans" w:eastAsia="Times New Roman" w:hAnsi="Open Sans" w:cs="Open Sans"/>
          <w:i/>
          <w:iCs/>
          <w:kern w:val="0"/>
          <w:sz w:val="24"/>
          <w:szCs w:val="24"/>
          <w:lang w:eastAsia="hr-BA"/>
          <w14:ligatures w14:val="none"/>
        </w:rPr>
        <w:t>Južnoslovenski filolog</w:t>
      </w:r>
      <w:r w:rsidR="0026477D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,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 35,</w:t>
      </w:r>
      <w:r w:rsidR="001D4EED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 xml:space="preserve"> 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1</w:t>
      </w:r>
      <w:r w:rsidR="001D4EED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–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18.</w:t>
      </w:r>
    </w:p>
    <w:p w14:paraId="186833D1" w14:textId="77777777" w:rsidR="00917DB7" w:rsidRPr="00993E34" w:rsidRDefault="00917DB7" w:rsidP="00CD3E71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Peters, Hans (1993), </w:t>
      </w:r>
      <w:r w:rsidRPr="00993E34">
        <w:rPr>
          <w:rFonts w:ascii="Open Sans" w:eastAsia="Times New Roman" w:hAnsi="Open Sans" w:cs="Open Sans"/>
          <w:i/>
          <w:iCs/>
          <w:kern w:val="0"/>
          <w:sz w:val="24"/>
          <w:szCs w:val="24"/>
          <w:lang w:eastAsia="hr-BA"/>
          <w14:ligatures w14:val="none"/>
        </w:rPr>
        <w:t>Die englischen Gradadverbien der Kategorie booster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, Gunter Narr Verlag, Tübingen</w:t>
      </w:r>
    </w:p>
    <w:p w14:paraId="29ECDEF5" w14:textId="2258C620" w:rsidR="00917DB7" w:rsidRPr="00993E34" w:rsidRDefault="00917DB7" w:rsidP="00CD3E71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</w:pP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Thorne, J. P. (1970), “Generative Grammar and Stylistic Analysis”, u: J. Lyons, ur., </w:t>
      </w:r>
      <w:r w:rsidRPr="00993E34">
        <w:rPr>
          <w:rFonts w:ascii="Open Sans" w:eastAsia="Times New Roman" w:hAnsi="Open Sans" w:cs="Open Sans"/>
          <w:i/>
          <w:iCs/>
          <w:kern w:val="0"/>
          <w:sz w:val="24"/>
          <w:szCs w:val="24"/>
          <w:lang w:eastAsia="hr-BA"/>
          <w14:ligatures w14:val="none"/>
        </w:rPr>
        <w:t>New</w:t>
      </w:r>
      <w:r w:rsidR="001D4EED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 xml:space="preserve"> </w:t>
      </w:r>
      <w:r w:rsidRPr="00993E34">
        <w:rPr>
          <w:rFonts w:ascii="Open Sans" w:eastAsia="Times New Roman" w:hAnsi="Open Sans" w:cs="Open Sans"/>
          <w:i/>
          <w:iCs/>
          <w:kern w:val="0"/>
          <w:sz w:val="24"/>
          <w:szCs w:val="24"/>
          <w:lang w:eastAsia="hr-BA"/>
          <w14:ligatures w14:val="none"/>
        </w:rPr>
        <w:t>Horizons in Linguistics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, 185</w:t>
      </w:r>
      <w:r w:rsidR="00524C2A"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–</w:t>
      </w:r>
      <w:r w:rsidRPr="00993E34">
        <w:rPr>
          <w:rFonts w:ascii="Open Sans" w:eastAsia="Times New Roman" w:hAnsi="Open Sans" w:cs="Open Sans"/>
          <w:kern w:val="0"/>
          <w:sz w:val="24"/>
          <w:szCs w:val="24"/>
          <w:lang w:eastAsia="hr-BA"/>
          <w14:ligatures w14:val="none"/>
        </w:rPr>
        <w:t>197, Penguin Books, Harmondsworth</w:t>
      </w:r>
    </w:p>
    <w:p w14:paraId="0B82D186" w14:textId="77777777" w:rsidR="00815A0F" w:rsidRPr="00993E34" w:rsidRDefault="00815A0F"/>
    <w:sectPr w:rsidR="00815A0F" w:rsidRPr="0099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02E7A"/>
    <w:multiLevelType w:val="multilevel"/>
    <w:tmpl w:val="7F48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40"/>
    <w:rsid w:val="00094BC7"/>
    <w:rsid w:val="001D4EED"/>
    <w:rsid w:val="0026477D"/>
    <w:rsid w:val="0047012C"/>
    <w:rsid w:val="00524C2A"/>
    <w:rsid w:val="00815A0F"/>
    <w:rsid w:val="008548CE"/>
    <w:rsid w:val="00917DB7"/>
    <w:rsid w:val="00993E34"/>
    <w:rsid w:val="009C752E"/>
    <w:rsid w:val="00AC6040"/>
    <w:rsid w:val="00CD3E71"/>
    <w:rsid w:val="00D10166"/>
    <w:rsid w:val="00D67EB7"/>
    <w:rsid w:val="00D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F6401"/>
  <w15:chartTrackingRefBased/>
  <w15:docId w15:val="{FF34B173-D6B8-4C13-B9C6-944788C9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4113</Characters>
  <Application>Microsoft Office Word</Application>
  <DocSecurity>0</DocSecurity>
  <Lines>77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Jasminko Halilovic</cp:lastModifiedBy>
  <cp:revision>2</cp:revision>
  <dcterms:created xsi:type="dcterms:W3CDTF">2024-06-09T20:31:00Z</dcterms:created>
  <dcterms:modified xsi:type="dcterms:W3CDTF">2024-06-09T20:31:00Z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41c99f14f5fd8be2b01f15fefa68f8340711f333627c2854444f2c95f52fe461</vt:lpwstr>
  </property>
</Properties>
</file>